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467E9F" w:rsidRDefault="00467E9F">
      <w:r>
        <w:rPr>
          <w:noProof/>
        </w:rPr>
        <w:drawing>
          <wp:inline distT="0" distB="0" distL="0" distR="0" wp14:anchorId="71A1EA9E" wp14:editId="23BEB008">
            <wp:extent cx="6645910" cy="9373373"/>
            <wp:effectExtent l="0" t="0" r="2540" b="0"/>
            <wp:docPr id="1" name="Picture 1" descr="Early learning and childcare fund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arly learning and childcare fundi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3733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67E9F" w:rsidSect="00467E9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7E9F"/>
    <w:rsid w:val="00467E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1235DED-4CF3-4325-91FB-8C2F303FCE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Kimbolton Nursery</dc:creator>
  <cp:keywords/>
  <dc:description/>
  <cp:lastModifiedBy>Kimbolton Nursery</cp:lastModifiedBy>
  <cp:revision>1</cp:revision>
  <dcterms:created xsi:type="dcterms:W3CDTF">2023-06-20T11:58:00Z</dcterms:created>
  <dcterms:modified xsi:type="dcterms:W3CDTF">2023-06-20T12:01:00Z</dcterms:modified>
</cp:coreProperties>
</file>